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5DE" w:rsidRPr="003404C1" w:rsidRDefault="00EE148D" w:rsidP="007A25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Лабораторная работа №</w:t>
      </w:r>
      <w:r w:rsidR="003404C1" w:rsidRPr="003404C1">
        <w:rPr>
          <w:b/>
          <w:sz w:val="28"/>
          <w:szCs w:val="28"/>
        </w:rPr>
        <w:t>5</w:t>
      </w:r>
    </w:p>
    <w:p w:rsidR="003404C1" w:rsidRPr="003404C1" w:rsidRDefault="003404C1" w:rsidP="003404C1">
      <w:pPr>
        <w:jc w:val="center"/>
        <w:rPr>
          <w:b/>
          <w:color w:val="548DD4"/>
          <w:sz w:val="28"/>
          <w:szCs w:val="28"/>
          <w:lang w:val="en-US"/>
        </w:rPr>
      </w:pPr>
      <w:r>
        <w:rPr>
          <w:b/>
          <w:color w:val="548DD4"/>
          <w:sz w:val="28"/>
          <w:szCs w:val="28"/>
        </w:rPr>
        <w:t>Построение модели перцептрона</w:t>
      </w:r>
    </w:p>
    <w:p w:rsidR="003404C1" w:rsidRDefault="003404C1" w:rsidP="003404C1">
      <w:pPr>
        <w:pStyle w:val="ac"/>
        <w:spacing w:before="0" w:beforeAutospacing="0" w:after="0" w:afterAutospacing="0"/>
      </w:pPr>
      <w:r w:rsidRPr="003404C1">
        <w:rPr>
          <w:b/>
          <w:sz w:val="20"/>
          <w:szCs w:val="20"/>
        </w:rPr>
        <w:t>Цель работы:</w:t>
      </w:r>
      <w:r>
        <w:rPr>
          <w:sz w:val="20"/>
          <w:szCs w:val="20"/>
        </w:rPr>
        <w:t>  Разработка модели перцептрона Розенблатта.</w:t>
      </w:r>
    </w:p>
    <w:p w:rsidR="003404C1" w:rsidRDefault="003404C1" w:rsidP="003404C1">
      <w:pPr>
        <w:pStyle w:val="ac"/>
        <w:spacing w:before="0" w:beforeAutospacing="0" w:after="0" w:afterAutospacing="0"/>
      </w:pPr>
      <w:r w:rsidRPr="003404C1">
        <w:rPr>
          <w:b/>
          <w:sz w:val="20"/>
          <w:szCs w:val="20"/>
        </w:rPr>
        <w:t>Порядок работы:</w:t>
      </w:r>
      <w:r>
        <w:rPr>
          <w:sz w:val="20"/>
          <w:szCs w:val="20"/>
        </w:rPr>
        <w:t xml:space="preserve"> Средствами доступного языка программирования или с помощью Ехсеl создайте перцептрон  с 4 или более входными элементами (S-элементы), двумя или более ассоциативными элементами (А-элементы) и двумя результирующими (R-элементами). Настройте пороги срабатывания A-элементов и R-элементов.</w:t>
      </w:r>
    </w:p>
    <w:p w:rsidR="003404C1" w:rsidRDefault="003404C1" w:rsidP="003404C1">
      <w:pPr>
        <w:pStyle w:val="ac"/>
        <w:spacing w:before="0" w:beforeAutospacing="0" w:after="0" w:afterAutospacing="0"/>
      </w:pPr>
      <w:r>
        <w:rPr>
          <w:sz w:val="20"/>
          <w:szCs w:val="20"/>
        </w:rPr>
        <w:t> </w:t>
      </w:r>
    </w:p>
    <w:p w:rsidR="003404C1" w:rsidRDefault="003404C1" w:rsidP="003404C1">
      <w:pPr>
        <w:pStyle w:val="ac"/>
        <w:spacing w:before="0" w:beforeAutospacing="0" w:after="0" w:afterAutospacing="0"/>
      </w:pPr>
      <w:r>
        <w:rPr>
          <w:sz w:val="20"/>
          <w:szCs w:val="20"/>
        </w:rPr>
        <w:t>Оцените предельное количество образов, распознаваемых дан</w:t>
      </w:r>
      <w:permStart w:id="0" w:edGrp="everyone"/>
      <w:permEnd w:id="0"/>
      <w:r>
        <w:rPr>
          <w:sz w:val="20"/>
          <w:szCs w:val="20"/>
        </w:rPr>
        <w:t xml:space="preserve">ным перцептроном и промоделируйте его работу, подавая на вход векторы образов, в том числе и с шумом. В простейшем случае перцептрон должен распознавать два образца. </w:t>
      </w:r>
    </w:p>
    <w:p w:rsidR="003404C1" w:rsidRDefault="003404C1" w:rsidP="003404C1">
      <w:pPr>
        <w:pStyle w:val="ac"/>
        <w:spacing w:before="0" w:beforeAutospacing="0" w:after="0" w:afterAutospacing="0"/>
      </w:pPr>
      <w:r>
        <w:rPr>
          <w:sz w:val="20"/>
          <w:szCs w:val="20"/>
        </w:rPr>
        <w:t> </w:t>
      </w:r>
    </w:p>
    <w:p w:rsidR="003404C1" w:rsidRDefault="003404C1" w:rsidP="003404C1">
      <w:pPr>
        <w:pStyle w:val="ac"/>
        <w:spacing w:before="0" w:beforeAutospacing="0" w:after="0" w:afterAutospacing="0"/>
      </w:pPr>
      <w:r>
        <w:rPr>
          <w:b/>
          <w:bCs/>
          <w:sz w:val="22"/>
          <w:szCs w:val="22"/>
        </w:rPr>
        <w:t>Теоретические положения</w:t>
      </w:r>
    </w:p>
    <w:p w:rsidR="003404C1" w:rsidRDefault="003404C1" w:rsidP="003404C1">
      <w:pPr>
        <w:pStyle w:val="ac"/>
        <w:spacing w:before="0" w:beforeAutospacing="0" w:after="0" w:afterAutospacing="0"/>
      </w:pPr>
      <w:r>
        <w:rPr>
          <w:sz w:val="20"/>
          <w:szCs w:val="20"/>
        </w:rPr>
        <w:t> </w:t>
      </w:r>
    </w:p>
    <w:p w:rsidR="003404C1" w:rsidRDefault="003404C1" w:rsidP="003404C1">
      <w:pPr>
        <w:pStyle w:val="ac"/>
        <w:spacing w:before="0" w:beforeAutospacing="0" w:after="0" w:afterAutospacing="0"/>
        <w:ind w:firstLine="567"/>
      </w:pPr>
      <w:r>
        <w:rPr>
          <w:rFonts w:ascii="Verdana" w:hAnsi="Verdana"/>
          <w:sz w:val="16"/>
          <w:szCs w:val="16"/>
        </w:rPr>
        <w:t> </w:t>
      </w:r>
    </w:p>
    <w:p w:rsidR="003404C1" w:rsidRDefault="00641DEE" w:rsidP="003404C1">
      <w:pPr>
        <w:pStyle w:val="ac"/>
      </w:pPr>
      <w:r>
        <w:rPr>
          <w:rFonts w:ascii="Verdana" w:hAnsi="Verdana"/>
          <w:noProof/>
          <w:sz w:val="16"/>
          <w:szCs w:val="16"/>
        </w:rPr>
        <w:drawing>
          <wp:inline distT="0" distB="0" distL="0" distR="0">
            <wp:extent cx="5003800" cy="4069715"/>
            <wp:effectExtent l="0" t="0" r="0" b="0"/>
            <wp:docPr id="1" name="Рисунок 1" descr="C:\_R\_rd\ISMA\Documentation2\INXXXX_ARTIFICALINTELLEGENCE\ai\Перцептроны_files\image7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_R\_rd\ISMA\Documentation2\INXXXX_ARTIFICALINTELLEGENCE\ai\Перцептроны_files\image7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4069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4C1" w:rsidRDefault="003404C1" w:rsidP="003404C1">
      <w:pPr>
        <w:ind w:firstLine="567"/>
        <w:jc w:val="center"/>
      </w:pPr>
      <w:r>
        <w:t> </w:t>
      </w:r>
    </w:p>
    <w:p w:rsidR="003404C1" w:rsidRDefault="003404C1" w:rsidP="003404C1">
      <w:pPr>
        <w:pStyle w:val="ac"/>
        <w:spacing w:before="0" w:beforeAutospacing="0" w:after="0" w:afterAutospacing="0"/>
        <w:ind w:firstLine="567"/>
      </w:pPr>
      <w:r>
        <w:rPr>
          <w:rFonts w:ascii="Verdana" w:hAnsi="Verdana"/>
          <w:sz w:val="16"/>
          <w:szCs w:val="16"/>
        </w:rPr>
        <w:t>В наиболее простом виде перцептрон (Рис. 1) состоит из совокупности чувствительных (сенсорных) элементов (S-элементов), на которые поступают входные сигналы. S-элементы случайным образом связаны с совокупностью ассоциативных элементов (А-элементов), выход которых отличается от нуля только тогда, когда возбуждено достаточно большое число S-элементов, воздействующих на один А-элемент. А-элементы соединены с реагирующими элементами (R-элементами) связями, коэффициенты усиления (v) которых переменны и изменяются в процессе обучения. Взвешенные комбинации выходов R-элементов составляют реакцию системы, которая указывает на принадлежность распознаваемого объекта определенному образу. Если распознаются только два образа, то в перцептроне устанавливается только один R-элемент, который обладает двумя реакциями — положительной и отрицательной. Если образов больше двух, то для каждого образа устанавливают свой R-элемент, а выход каждого такого элемента представляет линейную комбинацию выходов A-элементов:</w:t>
      </w:r>
    </w:p>
    <w:p w:rsidR="003404C1" w:rsidRDefault="00641DEE" w:rsidP="003404C1">
      <w:pPr>
        <w:pStyle w:val="ac"/>
      </w:pPr>
      <w:r>
        <w:rPr>
          <w:rFonts w:ascii="Verdana" w:hAnsi="Verdana"/>
          <w:noProof/>
          <w:sz w:val="16"/>
          <w:szCs w:val="16"/>
        </w:rPr>
        <w:drawing>
          <wp:inline distT="0" distB="0" distL="0" distR="0">
            <wp:extent cx="1426845" cy="532765"/>
            <wp:effectExtent l="0" t="0" r="1905" b="0"/>
            <wp:docPr id="2" name="Рисунок 2" descr="C:\_R\_rd\ISMA\Documentation2\INXXXX_ARTIFICALINTELLEGENCE\ai\Перцептроны_files\image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_R\_rd\ISMA\Documentation2\INXXXX_ARTIFICALINTELLEGENCE\ai\Перцептроны_files\image7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4C1" w:rsidRDefault="003404C1" w:rsidP="003404C1">
      <w:pPr>
        <w:ind w:firstLine="567"/>
        <w:jc w:val="center"/>
      </w:pPr>
      <w:r>
        <w:rPr>
          <w:rFonts w:ascii="Verdana" w:hAnsi="Verdana"/>
          <w:sz w:val="16"/>
          <w:szCs w:val="16"/>
        </w:rPr>
        <w:t>, (ф. 1)</w:t>
      </w:r>
    </w:p>
    <w:p w:rsidR="003404C1" w:rsidRDefault="003404C1" w:rsidP="003404C1">
      <w:pPr>
        <w:pStyle w:val="ac"/>
        <w:spacing w:before="0" w:beforeAutospacing="0" w:after="0" w:afterAutospacing="0"/>
        <w:ind w:firstLine="567"/>
      </w:pPr>
      <w:r>
        <w:rPr>
          <w:rFonts w:ascii="Verdana" w:hAnsi="Verdana"/>
          <w:sz w:val="16"/>
          <w:szCs w:val="16"/>
        </w:rPr>
        <w:t>где R</w:t>
      </w:r>
      <w:r>
        <w:rPr>
          <w:rFonts w:ascii="Verdana" w:hAnsi="Verdana"/>
          <w:sz w:val="16"/>
          <w:szCs w:val="16"/>
          <w:vertAlign w:val="subscript"/>
        </w:rPr>
        <w:t>j</w:t>
      </w:r>
      <w:r>
        <w:rPr>
          <w:rFonts w:ascii="Verdana" w:hAnsi="Verdana"/>
          <w:sz w:val="16"/>
          <w:szCs w:val="16"/>
        </w:rPr>
        <w:t xml:space="preserve"> — реакция j-го R-элемента; x</w:t>
      </w:r>
      <w:r>
        <w:rPr>
          <w:rFonts w:ascii="Verdana" w:hAnsi="Verdana"/>
          <w:sz w:val="16"/>
          <w:szCs w:val="16"/>
          <w:vertAlign w:val="subscript"/>
        </w:rPr>
        <w:t>i</w:t>
      </w:r>
      <w:r>
        <w:rPr>
          <w:rFonts w:ascii="Verdana" w:hAnsi="Verdana"/>
          <w:sz w:val="16"/>
          <w:szCs w:val="16"/>
        </w:rPr>
        <w:t xml:space="preserve"> — реакция i-го A-элемента; v</w:t>
      </w:r>
      <w:r>
        <w:rPr>
          <w:rFonts w:ascii="Verdana" w:hAnsi="Verdana"/>
          <w:sz w:val="16"/>
          <w:szCs w:val="16"/>
          <w:vertAlign w:val="subscript"/>
        </w:rPr>
        <w:t>ij</w:t>
      </w:r>
      <w:r>
        <w:rPr>
          <w:rFonts w:ascii="Verdana" w:hAnsi="Verdana"/>
          <w:sz w:val="16"/>
          <w:szCs w:val="16"/>
        </w:rPr>
        <w:t xml:space="preserve"> — вес связи от i-го A-элемента к j-му R элементу; </w:t>
      </w:r>
      <w:r>
        <w:rPr>
          <w:rFonts w:ascii="Symbol" w:hAnsi="Symbol"/>
          <w:sz w:val="16"/>
          <w:szCs w:val="16"/>
        </w:rPr>
        <w:t></w:t>
      </w:r>
      <w:r>
        <w:rPr>
          <w:rFonts w:ascii="Verdana" w:hAnsi="Verdana"/>
          <w:sz w:val="16"/>
          <w:szCs w:val="16"/>
          <w:vertAlign w:val="subscript"/>
        </w:rPr>
        <w:t>j</w:t>
      </w:r>
      <w:r>
        <w:rPr>
          <w:rFonts w:ascii="Verdana" w:hAnsi="Verdana"/>
          <w:sz w:val="16"/>
          <w:szCs w:val="16"/>
        </w:rPr>
        <w:t xml:space="preserve"> — порог j-го R-элемента. </w:t>
      </w:r>
    </w:p>
    <w:p w:rsidR="003404C1" w:rsidRDefault="003404C1" w:rsidP="003404C1">
      <w:pPr>
        <w:pStyle w:val="ac"/>
        <w:spacing w:before="0" w:beforeAutospacing="0" w:after="0" w:afterAutospacing="0"/>
        <w:ind w:firstLine="567"/>
      </w:pPr>
      <w:r>
        <w:rPr>
          <w:rFonts w:ascii="Verdana" w:hAnsi="Verdana"/>
          <w:sz w:val="16"/>
          <w:szCs w:val="16"/>
        </w:rPr>
        <w:t xml:space="preserve">Аналогично записывается уравнение i-го A-элемента: </w:t>
      </w:r>
    </w:p>
    <w:p w:rsidR="003404C1" w:rsidRDefault="00641DEE" w:rsidP="003404C1">
      <w:pPr>
        <w:pStyle w:val="ac"/>
      </w:pPr>
      <w:r>
        <w:rPr>
          <w:rFonts w:ascii="Verdana" w:hAnsi="Verdana"/>
          <w:noProof/>
          <w:sz w:val="16"/>
          <w:szCs w:val="16"/>
        </w:rPr>
        <w:lastRenderedPageBreak/>
        <w:drawing>
          <wp:inline distT="0" distB="0" distL="0" distR="0">
            <wp:extent cx="1195705" cy="532765"/>
            <wp:effectExtent l="19050" t="0" r="0" b="0"/>
            <wp:docPr id="3" name="Рисунок 3" descr="C:\_R\_rd\ISMA\Documentation2\INXXXX_ARTIFICALINTELLEGENCE\ai\Перцептроны_files\image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_R\_rd\ISMA\Documentation2\INXXXX_ARTIFICALINTELLEGENCE\ai\Перцептроны_files\image73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4C1" w:rsidRDefault="003404C1" w:rsidP="003404C1">
      <w:pPr>
        <w:ind w:firstLine="567"/>
        <w:jc w:val="center"/>
      </w:pPr>
      <w:r>
        <w:rPr>
          <w:rFonts w:ascii="Verdana" w:hAnsi="Verdana"/>
          <w:sz w:val="16"/>
          <w:szCs w:val="16"/>
        </w:rPr>
        <w:t>, (ф. 2)</w:t>
      </w:r>
    </w:p>
    <w:p w:rsidR="003404C1" w:rsidRDefault="003404C1" w:rsidP="003404C1">
      <w:pPr>
        <w:pStyle w:val="ac"/>
        <w:spacing w:before="0" w:beforeAutospacing="0" w:after="0" w:afterAutospacing="0"/>
        <w:ind w:firstLine="567"/>
      </w:pPr>
      <w:r>
        <w:rPr>
          <w:rFonts w:ascii="Verdana" w:hAnsi="Verdana"/>
          <w:sz w:val="16"/>
          <w:szCs w:val="16"/>
        </w:rPr>
        <w:t>Здесь сигнал y</w:t>
      </w:r>
      <w:r>
        <w:rPr>
          <w:rFonts w:ascii="Verdana" w:hAnsi="Verdana"/>
          <w:sz w:val="16"/>
          <w:szCs w:val="16"/>
          <w:vertAlign w:val="subscript"/>
        </w:rPr>
        <w:t>k</w:t>
      </w:r>
      <w:r>
        <w:rPr>
          <w:rFonts w:ascii="Verdana" w:hAnsi="Verdana"/>
          <w:sz w:val="16"/>
          <w:szCs w:val="16"/>
        </w:rPr>
        <w:t xml:space="preserve"> может быть непрерывным, но чаще всего он принимает только два значения: 0 или 1. Сигналы от S-элементов подаются на входы А-элементов с постоянными весами равными единице, но каждый А-элемент связан только с группой случайно выбранных S-элементов. Предположим, что требуется обучить перцептрон различать два образа V</w:t>
      </w:r>
      <w:r>
        <w:rPr>
          <w:rFonts w:ascii="Verdana" w:hAnsi="Verdana"/>
          <w:sz w:val="16"/>
          <w:szCs w:val="16"/>
          <w:vertAlign w:val="subscript"/>
        </w:rPr>
        <w:t>1</w:t>
      </w:r>
      <w:r>
        <w:rPr>
          <w:rFonts w:ascii="Verdana" w:hAnsi="Verdana"/>
          <w:sz w:val="16"/>
          <w:szCs w:val="16"/>
        </w:rPr>
        <w:t xml:space="preserve"> и V</w:t>
      </w:r>
      <w:r>
        <w:rPr>
          <w:rFonts w:ascii="Verdana" w:hAnsi="Verdana"/>
          <w:sz w:val="16"/>
          <w:szCs w:val="16"/>
          <w:vertAlign w:val="subscript"/>
        </w:rPr>
        <w:t>2</w:t>
      </w:r>
      <w:r>
        <w:rPr>
          <w:rFonts w:ascii="Verdana" w:hAnsi="Verdana"/>
          <w:sz w:val="16"/>
          <w:szCs w:val="16"/>
        </w:rPr>
        <w:t>. Будем считать, что в перцептроне существует два R-элемента, один из которых предназначен образу V</w:t>
      </w:r>
      <w:r>
        <w:rPr>
          <w:rFonts w:ascii="Verdana" w:hAnsi="Verdana"/>
          <w:sz w:val="16"/>
          <w:szCs w:val="16"/>
          <w:vertAlign w:val="subscript"/>
        </w:rPr>
        <w:t>1</w:t>
      </w:r>
      <w:r>
        <w:rPr>
          <w:rFonts w:ascii="Verdana" w:hAnsi="Verdana"/>
          <w:sz w:val="16"/>
          <w:szCs w:val="16"/>
        </w:rPr>
        <w:t>, а другой — образу V</w:t>
      </w:r>
      <w:r>
        <w:rPr>
          <w:rFonts w:ascii="Verdana" w:hAnsi="Verdana"/>
          <w:sz w:val="16"/>
          <w:szCs w:val="16"/>
          <w:vertAlign w:val="subscript"/>
        </w:rPr>
        <w:t>2</w:t>
      </w:r>
      <w:r>
        <w:rPr>
          <w:rFonts w:ascii="Verdana" w:hAnsi="Verdana"/>
          <w:sz w:val="16"/>
          <w:szCs w:val="16"/>
        </w:rPr>
        <w:t>. Перцептрон будет обучен правильно, если выход R</w:t>
      </w:r>
      <w:r>
        <w:rPr>
          <w:rFonts w:ascii="Verdana" w:hAnsi="Verdana"/>
          <w:sz w:val="16"/>
          <w:szCs w:val="16"/>
          <w:vertAlign w:val="subscript"/>
        </w:rPr>
        <w:t>1</w:t>
      </w:r>
      <w:r>
        <w:rPr>
          <w:rFonts w:ascii="Verdana" w:hAnsi="Verdana"/>
          <w:sz w:val="16"/>
          <w:szCs w:val="16"/>
        </w:rPr>
        <w:t xml:space="preserve"> превышает R</w:t>
      </w:r>
      <w:r>
        <w:rPr>
          <w:rFonts w:ascii="Verdana" w:hAnsi="Verdana"/>
          <w:sz w:val="16"/>
          <w:szCs w:val="16"/>
          <w:vertAlign w:val="subscript"/>
        </w:rPr>
        <w:t>2</w:t>
      </w:r>
      <w:r>
        <w:rPr>
          <w:rFonts w:ascii="Verdana" w:hAnsi="Verdana"/>
          <w:sz w:val="16"/>
          <w:szCs w:val="16"/>
        </w:rPr>
        <w:t>, когда распознаваемый объект принадлежит образу V</w:t>
      </w:r>
      <w:r>
        <w:rPr>
          <w:rFonts w:ascii="Verdana" w:hAnsi="Verdana"/>
          <w:sz w:val="16"/>
          <w:szCs w:val="16"/>
          <w:vertAlign w:val="subscript"/>
        </w:rPr>
        <w:t>1</w:t>
      </w:r>
      <w:r>
        <w:rPr>
          <w:rFonts w:ascii="Verdana" w:hAnsi="Verdana"/>
          <w:sz w:val="16"/>
          <w:szCs w:val="16"/>
        </w:rPr>
        <w:t>, и наоборот. Разделение объектов на два образа можно провести и с помощью только одного R-элемента. Тогда объекту образа V</w:t>
      </w:r>
      <w:r>
        <w:rPr>
          <w:rFonts w:ascii="Verdana" w:hAnsi="Verdana"/>
          <w:sz w:val="16"/>
          <w:szCs w:val="16"/>
          <w:vertAlign w:val="subscript"/>
        </w:rPr>
        <w:t>1</w:t>
      </w:r>
      <w:r>
        <w:rPr>
          <w:rFonts w:ascii="Verdana" w:hAnsi="Verdana"/>
          <w:sz w:val="16"/>
          <w:szCs w:val="16"/>
        </w:rPr>
        <w:t xml:space="preserve"> должна соответствовать положительная реакция R-элемента, а объектам образа V</w:t>
      </w:r>
      <w:r>
        <w:rPr>
          <w:rFonts w:ascii="Verdana" w:hAnsi="Verdana"/>
          <w:sz w:val="16"/>
          <w:szCs w:val="16"/>
          <w:vertAlign w:val="subscript"/>
        </w:rPr>
        <w:t>2</w:t>
      </w:r>
      <w:r>
        <w:rPr>
          <w:rFonts w:ascii="Verdana" w:hAnsi="Verdana"/>
          <w:sz w:val="16"/>
          <w:szCs w:val="16"/>
        </w:rPr>
        <w:t xml:space="preserve"> — отрицательная.</w:t>
      </w:r>
    </w:p>
    <w:p w:rsidR="003404C1" w:rsidRDefault="003404C1" w:rsidP="003404C1">
      <w:r>
        <w:rPr>
          <w:rFonts w:ascii="Verdana" w:hAnsi="Verdana"/>
          <w:sz w:val="16"/>
          <w:szCs w:val="16"/>
        </w:rPr>
        <w:t>Перцептрон обучается путем предъявления обучающей последовательности изображений объектов, принадлежащих образам V</w:t>
      </w:r>
      <w:r>
        <w:rPr>
          <w:rFonts w:ascii="Verdana" w:hAnsi="Verdana"/>
          <w:sz w:val="16"/>
          <w:szCs w:val="16"/>
          <w:vertAlign w:val="subscript"/>
        </w:rPr>
        <w:t>1</w:t>
      </w:r>
      <w:r>
        <w:rPr>
          <w:rFonts w:ascii="Verdana" w:hAnsi="Verdana"/>
          <w:sz w:val="16"/>
          <w:szCs w:val="16"/>
        </w:rPr>
        <w:t xml:space="preserve"> и V</w:t>
      </w:r>
      <w:r>
        <w:rPr>
          <w:rFonts w:ascii="Verdana" w:hAnsi="Verdana"/>
          <w:sz w:val="16"/>
          <w:szCs w:val="16"/>
          <w:vertAlign w:val="subscript"/>
        </w:rPr>
        <w:t>2</w:t>
      </w:r>
      <w:r>
        <w:rPr>
          <w:rFonts w:ascii="Verdana" w:hAnsi="Verdana"/>
          <w:sz w:val="16"/>
          <w:szCs w:val="16"/>
        </w:rPr>
        <w:t>. В процессе обучения изменяются веса v</w:t>
      </w:r>
      <w:r>
        <w:rPr>
          <w:rFonts w:ascii="Verdana" w:hAnsi="Verdana"/>
          <w:sz w:val="16"/>
          <w:szCs w:val="16"/>
          <w:vertAlign w:val="subscript"/>
        </w:rPr>
        <w:t>i</w:t>
      </w:r>
      <w:r>
        <w:rPr>
          <w:rFonts w:ascii="Verdana" w:hAnsi="Verdana"/>
          <w:sz w:val="16"/>
          <w:szCs w:val="16"/>
        </w:rPr>
        <w:t xml:space="preserve"> А-элементов. В частности, если применяется система подкрепления с коррекцией ошибок, прежде всего учитывается правильность решения, принимаемого перцептроном. Если решение правильно, то веса связей всех сработавших А-элементов, ведущих к R-элементу, выдавшему правильное решение, увеличиваются, а веса несработавших А-элементов остаются неизменными. Можно оставлять неизменными веса сработавших А-элементов, но уменьшать веса несработавших. В некоторых случаях веса сработавших связей увеличивают, а несработавших — уменьшают.</w:t>
      </w:r>
    </w:p>
    <w:p w:rsidR="003404C1" w:rsidRDefault="003404C1" w:rsidP="003404C1">
      <w:r>
        <w:rPr>
          <w:rFonts w:ascii="Verdana" w:hAnsi="Verdana"/>
          <w:sz w:val="16"/>
          <w:szCs w:val="16"/>
        </w:rPr>
        <w:t> </w:t>
      </w:r>
    </w:p>
    <w:p w:rsidR="003404C1" w:rsidRDefault="003404C1" w:rsidP="003404C1">
      <w:pPr>
        <w:pStyle w:val="1"/>
      </w:pPr>
      <w:r>
        <w:t xml:space="preserve">Пример </w:t>
      </w:r>
    </w:p>
    <w:p w:rsidR="003404C1" w:rsidRDefault="003404C1" w:rsidP="003404C1">
      <w:r>
        <w:rPr>
          <w:rFonts w:ascii="Verdana" w:hAnsi="Verdana"/>
          <w:sz w:val="16"/>
          <w:szCs w:val="16"/>
        </w:rPr>
        <w:t> </w:t>
      </w:r>
    </w:p>
    <w:tbl>
      <w:tblPr>
        <w:tblW w:w="11250" w:type="dxa"/>
        <w:tblCellMar>
          <w:left w:w="0" w:type="dxa"/>
          <w:right w:w="0" w:type="dxa"/>
        </w:tblCellMar>
        <w:tblLook w:val="04A0"/>
      </w:tblPr>
      <w:tblGrid>
        <w:gridCol w:w="1176"/>
        <w:gridCol w:w="808"/>
        <w:gridCol w:w="2336"/>
        <w:gridCol w:w="1084"/>
        <w:gridCol w:w="992"/>
        <w:gridCol w:w="1282"/>
        <w:gridCol w:w="2320"/>
        <w:gridCol w:w="824"/>
        <w:gridCol w:w="428"/>
      </w:tblGrid>
      <w:tr w:rsidR="003404C1" w:rsidTr="003404C1">
        <w:trPr>
          <w:gridAfter w:val="1"/>
          <w:wAfter w:w="428" w:type="dxa"/>
          <w:trHeight w:val="614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b/>
                <w:bCs/>
                <w:sz w:val="20"/>
                <w:szCs w:val="20"/>
              </w:rPr>
              <w:t>S-elements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b/>
                <w:bCs/>
                <w:sz w:val="20"/>
                <w:szCs w:val="20"/>
              </w:rPr>
              <w:t>A Barriers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b/>
                <w:bCs/>
                <w:sz w:val="20"/>
                <w:szCs w:val="20"/>
              </w:rPr>
              <w:t>A-Elements (x)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b/>
                <w:bCs/>
                <w:sz w:val="20"/>
                <w:szCs w:val="20"/>
              </w:rPr>
              <w:t>weigth (v)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b/>
                <w:bCs/>
                <w:sz w:val="20"/>
                <w:szCs w:val="20"/>
              </w:rPr>
              <w:t>v*x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b/>
                <w:bCs/>
                <w:sz w:val="20"/>
                <w:szCs w:val="20"/>
              </w:rPr>
              <w:t>R Threshold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b/>
                <w:bCs/>
                <w:sz w:val="20"/>
                <w:szCs w:val="20"/>
              </w:rPr>
              <w:t>R-elements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04C1" w:rsidTr="003404C1">
        <w:trPr>
          <w:gridAfter w:val="1"/>
          <w:wAfter w:w="428" w:type="dxa"/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-1,3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C2+B2+B4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pPr>
              <w:jc w:val="right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D2*E2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04C1" w:rsidTr="003404C1">
        <w:trPr>
          <w:gridAfter w:val="1"/>
          <w:wAfter w:w="428" w:type="dxa"/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-1,3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C3+B3+B5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pPr>
              <w:jc w:val="right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D3*E3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G3+SUM($F$2:$F$4)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R-Black</w:t>
            </w:r>
          </w:p>
        </w:tc>
      </w:tr>
      <w:tr w:rsidR="003404C1" w:rsidTr="003404C1">
        <w:trPr>
          <w:gridAfter w:val="1"/>
          <w:wAfter w:w="428" w:type="dxa"/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-1,3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C4+SUM($B$3:$B$5)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pPr>
              <w:jc w:val="right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D4*E4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G4+SUM($F$3:$F$5)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R-White</w:t>
            </w:r>
          </w:p>
        </w:tc>
      </w:tr>
      <w:tr w:rsidR="003404C1" w:rsidTr="003404C1">
        <w:trPr>
          <w:gridAfter w:val="1"/>
          <w:wAfter w:w="428" w:type="dxa"/>
          <w:trHeight w:val="25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-1,3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C5+SUM($B$2:$B$4)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pPr>
              <w:jc w:val="right"/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D5*E5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04C1" w:rsidTr="003404C1">
        <w:trPr>
          <w:gridAfter w:val="1"/>
          <w:wAfter w:w="428" w:type="dxa"/>
          <w:trHeight w:val="255"/>
        </w:trPr>
        <w:tc>
          <w:tcPr>
            <w:tcW w:w="1176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0-Black</w:t>
            </w:r>
          </w:p>
        </w:tc>
        <w:tc>
          <w:tcPr>
            <w:tcW w:w="808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2336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1084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992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1282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2320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824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</w:tr>
      <w:tr w:rsidR="003404C1" w:rsidTr="003404C1">
        <w:trPr>
          <w:gridAfter w:val="1"/>
          <w:wAfter w:w="428" w:type="dxa"/>
          <w:trHeight w:val="255"/>
        </w:trPr>
        <w:tc>
          <w:tcPr>
            <w:tcW w:w="1176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1-White</w:t>
            </w:r>
          </w:p>
        </w:tc>
        <w:tc>
          <w:tcPr>
            <w:tcW w:w="808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2336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1084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992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1282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2320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824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</w:tr>
      <w:tr w:rsidR="003404C1" w:rsidTr="003404C1">
        <w:trPr>
          <w:gridAfter w:val="1"/>
          <w:wAfter w:w="428" w:type="dxa"/>
          <w:trHeight w:val="255"/>
        </w:trPr>
        <w:tc>
          <w:tcPr>
            <w:tcW w:w="1176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808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2336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1084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992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1282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2320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824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</w:tr>
      <w:tr w:rsidR="003404C1" w:rsidTr="003404C1">
        <w:trPr>
          <w:gridAfter w:val="1"/>
          <w:wAfter w:w="428" w:type="dxa"/>
          <w:trHeight w:val="255"/>
        </w:trPr>
        <w:tc>
          <w:tcPr>
            <w:tcW w:w="4320" w:type="dxa"/>
            <w:gridSpan w:val="3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image1=0000 - белый фон</w:t>
            </w:r>
          </w:p>
        </w:tc>
        <w:tc>
          <w:tcPr>
            <w:tcW w:w="1084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992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1282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2320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824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</w:tr>
      <w:tr w:rsidR="003404C1" w:rsidTr="003404C1">
        <w:trPr>
          <w:gridAfter w:val="1"/>
          <w:wAfter w:w="428" w:type="dxa"/>
          <w:trHeight w:val="255"/>
        </w:trPr>
        <w:tc>
          <w:tcPr>
            <w:tcW w:w="4320" w:type="dxa"/>
            <w:gridSpan w:val="3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rPr>
                <w:rFonts w:ascii="Arial" w:hAnsi="Arial" w:cs="Arial"/>
                <w:sz w:val="20"/>
                <w:szCs w:val="20"/>
              </w:rPr>
              <w:t>image2=1111 - черный фон</w:t>
            </w:r>
          </w:p>
        </w:tc>
        <w:tc>
          <w:tcPr>
            <w:tcW w:w="1084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992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1282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2320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824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</w:tr>
      <w:tr w:rsidR="003404C1" w:rsidTr="003404C1">
        <w:trPr>
          <w:gridAfter w:val="1"/>
          <w:wAfter w:w="428" w:type="dxa"/>
          <w:trHeight w:val="255"/>
        </w:trPr>
        <w:tc>
          <w:tcPr>
            <w:tcW w:w="1176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808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2336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1084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992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1282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2320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824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r>
              <w:t> </w:t>
            </w:r>
          </w:p>
        </w:tc>
      </w:tr>
      <w:tr w:rsidR="003404C1" w:rsidTr="003404C1">
        <w:trPr>
          <w:trHeight w:val="255"/>
        </w:trPr>
        <w:tc>
          <w:tcPr>
            <w:tcW w:w="11250" w:type="dxa"/>
            <w:gridSpan w:val="9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404C1" w:rsidRDefault="003404C1" w:rsidP="00C040C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Перцептрон работает так, что выход R - элемента в ячейке H3 будет больше при сигнале 0000 и меньше при сигнале 1111</w:t>
            </w:r>
          </w:p>
        </w:tc>
      </w:tr>
    </w:tbl>
    <w:p w:rsidR="003404C1" w:rsidRDefault="003404C1" w:rsidP="003404C1">
      <w:r>
        <w:t> </w:t>
      </w:r>
    </w:p>
    <w:p w:rsidR="003404C1" w:rsidRDefault="003404C1" w:rsidP="003404C1">
      <w:pPr>
        <w:pStyle w:val="ac"/>
        <w:spacing w:before="0" w:beforeAutospacing="0" w:after="0" w:afterAutospacing="0"/>
      </w:pPr>
      <w:r>
        <w:rPr>
          <w:rFonts w:ascii="Verdana" w:hAnsi="Verdana"/>
          <w:b/>
          <w:bCs/>
          <w:sz w:val="22"/>
          <w:szCs w:val="22"/>
        </w:rPr>
        <w:t>Задачи для исследования</w:t>
      </w:r>
    </w:p>
    <w:p w:rsidR="003404C1" w:rsidRDefault="003404C1" w:rsidP="003404C1">
      <w:r>
        <w:t> </w:t>
      </w:r>
      <w:r>
        <w:rPr>
          <w:sz w:val="22"/>
          <w:szCs w:val="22"/>
        </w:rPr>
        <w:t>Используя пример, исследуйте поведение перцептрона при подаче на вход различных сигналов. «Переобучите» перцептрон так, чтобы он надежно различал сигнал 1000 и 0001</w:t>
      </w:r>
    </w:p>
    <w:p w:rsidR="003404C1" w:rsidRDefault="003404C1" w:rsidP="003404C1">
      <w:pPr>
        <w:numPr>
          <w:ilvl w:val="0"/>
          <w:numId w:val="15"/>
        </w:numPr>
      </w:pPr>
      <w:r>
        <w:rPr>
          <w:sz w:val="22"/>
          <w:szCs w:val="22"/>
        </w:rPr>
        <w:t>«Научите» перцептрон различать четные и нечетные числа в двоичном виде</w:t>
      </w:r>
    </w:p>
    <w:p w:rsidR="003404C1" w:rsidRDefault="003404C1" w:rsidP="003404C1">
      <w:pPr>
        <w:ind w:left="360"/>
      </w:pPr>
      <w:r>
        <w:rPr>
          <w:sz w:val="22"/>
          <w:szCs w:val="22"/>
        </w:rPr>
        <w:t>Четные 0000, 0010,  0100, 0110, 1000</w:t>
      </w:r>
    </w:p>
    <w:p w:rsidR="003404C1" w:rsidRDefault="003404C1" w:rsidP="003404C1">
      <w:pPr>
        <w:ind w:left="360"/>
      </w:pPr>
      <w:r>
        <w:rPr>
          <w:sz w:val="22"/>
          <w:szCs w:val="22"/>
        </w:rPr>
        <w:t>Нечетные 0001, 0011, 0101, 0111, 1001</w:t>
      </w:r>
    </w:p>
    <w:p w:rsidR="003404C1" w:rsidRDefault="003404C1" w:rsidP="003404C1">
      <w:r>
        <w:rPr>
          <w:sz w:val="22"/>
          <w:szCs w:val="22"/>
        </w:rPr>
        <w:t xml:space="preserve">Возможно, что для этого вам потребуется увеличить число А </w:t>
      </w:r>
      <w:r>
        <w:rPr>
          <w:sz w:val="22"/>
          <w:szCs w:val="22"/>
          <w:lang w:val="lv-LV"/>
        </w:rPr>
        <w:t xml:space="preserve">– </w:t>
      </w:r>
      <w:r>
        <w:rPr>
          <w:sz w:val="22"/>
          <w:szCs w:val="22"/>
        </w:rPr>
        <w:t>элементов.</w:t>
      </w:r>
    </w:p>
    <w:p w:rsidR="003404C1" w:rsidRDefault="003404C1" w:rsidP="003404C1">
      <w:r>
        <w:rPr>
          <w:sz w:val="22"/>
          <w:szCs w:val="22"/>
        </w:rPr>
        <w:t> </w:t>
      </w:r>
    </w:p>
    <w:p w:rsidR="003404C1" w:rsidRDefault="003404C1" w:rsidP="003404C1">
      <w:pPr>
        <w:numPr>
          <w:ilvl w:val="0"/>
          <w:numId w:val="16"/>
        </w:numPr>
      </w:pPr>
      <w:r>
        <w:rPr>
          <w:sz w:val="22"/>
          <w:szCs w:val="22"/>
        </w:rPr>
        <w:t>Обучите перцептрон распознаванию 0 и 1</w:t>
      </w:r>
    </w:p>
    <w:p w:rsidR="003404C1" w:rsidRDefault="003404C1" w:rsidP="003404C1">
      <w:pPr>
        <w:ind w:left="360"/>
      </w:pPr>
      <w:r>
        <w:t> Образы 0, в том числе с шумом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68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3404C1" w:rsidTr="00C040C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</w:tr>
      <w:tr w:rsidR="003404C1" w:rsidTr="00C040C3"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</w:tr>
      <w:tr w:rsidR="003404C1" w:rsidTr="00C040C3"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</w:tr>
      <w:tr w:rsidR="003404C1" w:rsidTr="00C040C3"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</w:tr>
    </w:tbl>
    <w:p w:rsidR="003404C1" w:rsidRDefault="003404C1" w:rsidP="003404C1">
      <w:r>
        <w:t> Образы 1, в том числе с шумом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68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3404C1" w:rsidTr="00C040C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</w:tr>
      <w:tr w:rsidR="003404C1" w:rsidTr="00C040C3"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</w:tr>
      <w:tr w:rsidR="003404C1" w:rsidTr="00C040C3"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</w:tr>
      <w:tr w:rsidR="003404C1" w:rsidTr="00C040C3"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4C1" w:rsidRDefault="003404C1" w:rsidP="00C040C3">
            <w:r>
              <w:t> </w:t>
            </w:r>
          </w:p>
        </w:tc>
      </w:tr>
    </w:tbl>
    <w:p w:rsidR="003404C1" w:rsidRPr="003404C1" w:rsidRDefault="003404C1" w:rsidP="003404C1">
      <w:pPr>
        <w:rPr>
          <w:b/>
          <w:color w:val="548DD4"/>
          <w:sz w:val="28"/>
          <w:szCs w:val="28"/>
          <w:lang w:val="en-US"/>
        </w:rPr>
      </w:pPr>
      <w:r>
        <w:t> </w:t>
      </w:r>
    </w:p>
    <w:sectPr w:rsidR="003404C1" w:rsidRPr="003404C1" w:rsidSect="00431222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B3E" w:rsidRDefault="00F10B3E" w:rsidP="00431222">
      <w:r>
        <w:separator/>
      </w:r>
    </w:p>
  </w:endnote>
  <w:endnote w:type="continuationSeparator" w:id="0">
    <w:p w:rsidR="00F10B3E" w:rsidRDefault="00F10B3E" w:rsidP="00431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B3E" w:rsidRDefault="00F10B3E" w:rsidP="00431222">
      <w:r>
        <w:separator/>
      </w:r>
    </w:p>
  </w:footnote>
  <w:footnote w:type="continuationSeparator" w:id="0">
    <w:p w:rsidR="00F10B3E" w:rsidRDefault="00F10B3E" w:rsidP="004312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222" w:rsidRPr="00431222" w:rsidRDefault="007547EF">
    <w:pPr>
      <w:pStyle w:val="a4"/>
      <w:ind w:right="-576"/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59.3pt;margin-top:54pt;width:36pt;height:36pt;z-index:251657728;mso-position-horizontal-relative:page;mso-position-vertical-relative:page;mso-width-relative:margin;v-text-anchor:bottom" o:allowincell="f" stroked="f">
          <v:shadow type="perspective" opacity=".5" origin=".5,.5" offset="4pt,5pt" offset2="20pt,22pt" matrix="1.25,,,1.25"/>
          <v:textbox style="mso-next-textbox:#_x0000_s2049" inset="0,0,0,0">
            <w:txbxContent>
              <w:p w:rsidR="00431222" w:rsidRPr="008C0793" w:rsidRDefault="007547EF" w:rsidP="008C0793">
                <w:pPr>
                  <w:pStyle w:val="a8"/>
                  <w:pBdr>
                    <w:top w:val="single" w:sz="24" w:space="8" w:color="9BBB59"/>
                    <w:bottom w:val="single" w:sz="24" w:space="8" w:color="9BBB59"/>
                  </w:pBdr>
                  <w:jc w:val="center"/>
                  <w:rPr>
                    <w:rFonts w:ascii="Cambria" w:hAnsi="Cambria"/>
                    <w:sz w:val="28"/>
                    <w:szCs w:val="28"/>
                  </w:rPr>
                </w:pPr>
                <w:fldSimple w:instr=" PAGE   \* MERGEFORMAT ">
                  <w:r w:rsidR="00641DEE" w:rsidRPr="00641DEE">
                    <w:rPr>
                      <w:rFonts w:ascii="Cambria" w:hAnsi="Cambria"/>
                      <w:noProof/>
                      <w:sz w:val="28"/>
                      <w:szCs w:val="28"/>
                    </w:rPr>
                    <w:t>1</w:t>
                  </w:r>
                </w:fldSimple>
              </w:p>
            </w:txbxContent>
          </v:textbox>
          <w10:wrap anchorx="page" anchory="margin"/>
        </v:shape>
      </w:pict>
    </w:r>
    <w:r w:rsidR="00431222" w:rsidRPr="00431222">
      <w:rPr>
        <w:rFonts w:ascii="Cambria" w:hAnsi="Cambria"/>
        <w:sz w:val="16"/>
        <w:szCs w:val="16"/>
      </w:rPr>
      <w:t xml:space="preserve">Интеллектуальные информационные системы, Утёмов В.В.,2009 </w:t>
    </w:r>
  </w:p>
  <w:p w:rsidR="00431222" w:rsidRPr="00431222" w:rsidRDefault="00431222">
    <w:pPr>
      <w:pStyle w:val="a4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F46C6"/>
    <w:multiLevelType w:val="hybridMultilevel"/>
    <w:tmpl w:val="DDF21568"/>
    <w:lvl w:ilvl="0" w:tplc="27ECE5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EA2835"/>
    <w:multiLevelType w:val="hybridMultilevel"/>
    <w:tmpl w:val="57F6E68E"/>
    <w:lvl w:ilvl="0" w:tplc="27ECE54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F654865"/>
    <w:multiLevelType w:val="hybridMultilevel"/>
    <w:tmpl w:val="7EA27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C66C8"/>
    <w:multiLevelType w:val="multilevel"/>
    <w:tmpl w:val="C58AE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DC2706"/>
    <w:multiLevelType w:val="hybridMultilevel"/>
    <w:tmpl w:val="DC0A1B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837FD3"/>
    <w:multiLevelType w:val="hybridMultilevel"/>
    <w:tmpl w:val="226A8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844690"/>
    <w:multiLevelType w:val="hybridMultilevel"/>
    <w:tmpl w:val="4DD8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476F60"/>
    <w:multiLevelType w:val="hybridMultilevel"/>
    <w:tmpl w:val="2A02E970"/>
    <w:lvl w:ilvl="0" w:tplc="27ECE5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E9069C"/>
    <w:multiLevelType w:val="multilevel"/>
    <w:tmpl w:val="C76E7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854C76"/>
    <w:multiLevelType w:val="hybridMultilevel"/>
    <w:tmpl w:val="6B368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5D61F4"/>
    <w:multiLevelType w:val="hybridMultilevel"/>
    <w:tmpl w:val="ABA8D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613109"/>
    <w:multiLevelType w:val="hybridMultilevel"/>
    <w:tmpl w:val="416AF5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0A3323"/>
    <w:multiLevelType w:val="hybridMultilevel"/>
    <w:tmpl w:val="4E00B9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88B6AA4"/>
    <w:multiLevelType w:val="hybridMultilevel"/>
    <w:tmpl w:val="8B7CA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950C26"/>
    <w:multiLevelType w:val="hybridMultilevel"/>
    <w:tmpl w:val="D7D23A90"/>
    <w:lvl w:ilvl="0" w:tplc="860024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C181E78"/>
    <w:multiLevelType w:val="multilevel"/>
    <w:tmpl w:val="27CE69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14"/>
  </w:num>
  <w:num w:numId="4">
    <w:abstractNumId w:val="1"/>
  </w:num>
  <w:num w:numId="5">
    <w:abstractNumId w:val="12"/>
  </w:num>
  <w:num w:numId="6">
    <w:abstractNumId w:val="11"/>
  </w:num>
  <w:num w:numId="7">
    <w:abstractNumId w:val="5"/>
  </w:num>
  <w:num w:numId="8">
    <w:abstractNumId w:val="4"/>
  </w:num>
  <w:num w:numId="9">
    <w:abstractNumId w:val="10"/>
  </w:num>
  <w:num w:numId="10">
    <w:abstractNumId w:val="0"/>
  </w:num>
  <w:num w:numId="11">
    <w:abstractNumId w:val="13"/>
  </w:num>
  <w:num w:numId="12">
    <w:abstractNumId w:val="2"/>
  </w:num>
  <w:num w:numId="13">
    <w:abstractNumId w:val="6"/>
  </w:num>
  <w:num w:numId="14">
    <w:abstractNumId w:val="3"/>
  </w:num>
  <w:num w:numId="15">
    <w:abstractNumId w:val="8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cumentProtection w:edit="readOnly" w:enforcement="1" w:cryptProviderType="rsaFull" w:cryptAlgorithmClass="hash" w:cryptAlgorithmType="typeAny" w:cryptAlgorithmSid="4" w:cryptSpinCount="100000" w:hash="yPSWA+sn2Cg7gUIEdgBJDLaOde8=" w:salt="2xQb6OWO/G9DqdQ6k5LU/Q=="/>
  <w:defaultTabStop w:val="708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31222"/>
    <w:rsid w:val="0007133B"/>
    <w:rsid w:val="00096EDA"/>
    <w:rsid w:val="001A6559"/>
    <w:rsid w:val="003404C1"/>
    <w:rsid w:val="00431222"/>
    <w:rsid w:val="005A7E83"/>
    <w:rsid w:val="005E0A92"/>
    <w:rsid w:val="005E2936"/>
    <w:rsid w:val="00641DEE"/>
    <w:rsid w:val="006F038B"/>
    <w:rsid w:val="006F178D"/>
    <w:rsid w:val="007547EF"/>
    <w:rsid w:val="007A25DE"/>
    <w:rsid w:val="007D5FF3"/>
    <w:rsid w:val="00876FE7"/>
    <w:rsid w:val="008C0793"/>
    <w:rsid w:val="008C5D09"/>
    <w:rsid w:val="008C76BE"/>
    <w:rsid w:val="008F3557"/>
    <w:rsid w:val="00AD253E"/>
    <w:rsid w:val="00AE3186"/>
    <w:rsid w:val="00C040C3"/>
    <w:rsid w:val="00C06765"/>
    <w:rsid w:val="00C26459"/>
    <w:rsid w:val="00C82BBE"/>
    <w:rsid w:val="00D40C9D"/>
    <w:rsid w:val="00DD23B5"/>
    <w:rsid w:val="00EC6F89"/>
    <w:rsid w:val="00EE148D"/>
    <w:rsid w:val="00F10B3E"/>
    <w:rsid w:val="00F341D7"/>
    <w:rsid w:val="00F84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222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404C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EE148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E148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EE148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122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312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122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312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1222"/>
    <w:rPr>
      <w:rFonts w:eastAsia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431222"/>
    <w:rPr>
      <w:rFonts w:ascii="Calibri" w:eastAsia="Times New Roman" w:hAnsi="Calibri"/>
      <w:sz w:val="22"/>
      <w:szCs w:val="22"/>
      <w:lang w:eastAsia="en-US"/>
    </w:rPr>
  </w:style>
  <w:style w:type="character" w:customStyle="1" w:styleId="a9">
    <w:name w:val="Без интервала Знак"/>
    <w:basedOn w:val="a0"/>
    <w:link w:val="a8"/>
    <w:uiPriority w:val="1"/>
    <w:rsid w:val="00431222"/>
    <w:rPr>
      <w:rFonts w:ascii="Calibri" w:eastAsia="Times New Roman" w:hAnsi="Calibri"/>
      <w:sz w:val="22"/>
      <w:szCs w:val="22"/>
      <w:lang w:val="ru-RU"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4312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312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148D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E148D"/>
    <w:rPr>
      <w:rFonts w:eastAsia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148D"/>
    <w:rPr>
      <w:rFonts w:eastAsia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E148D"/>
    <w:pPr>
      <w:shd w:val="clear" w:color="auto" w:fill="D3D3D3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E148D"/>
    <w:rPr>
      <w:rFonts w:ascii="Courier New" w:eastAsia="Times New Roman" w:hAnsi="Courier New" w:cs="Courier New"/>
      <w:sz w:val="20"/>
      <w:szCs w:val="20"/>
      <w:shd w:val="clear" w:color="auto" w:fill="D3D3D3"/>
      <w:lang w:eastAsia="ru-RU"/>
    </w:rPr>
  </w:style>
  <w:style w:type="paragraph" w:styleId="ac">
    <w:name w:val="Normal (Web)"/>
    <w:basedOn w:val="a"/>
    <w:uiPriority w:val="99"/>
    <w:semiHidden/>
    <w:unhideWhenUsed/>
    <w:rsid w:val="00EE148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3404C1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BE12D-24EB-4A64-968D-5DC82CAF4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691</Words>
  <Characters>3940</Characters>
  <Application>Microsoft Office Word</Application>
  <DocSecurity>8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Интеллектуальные информационные системы, Утёмов В.В.,2009 </vt:lpstr>
    </vt:vector>
  </TitlesOfParts>
  <Company>Microsoft</Company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Интеллектуальные информационные системы, Утёмов В.В.,2009 </dc:title>
  <dc:subject/>
  <dc:creator>Obzor</dc:creator>
  <cp:keywords/>
  <dc:description/>
  <cp:lastModifiedBy>User</cp:lastModifiedBy>
  <cp:revision>2</cp:revision>
  <cp:lastPrinted>2009-09-16T21:31:00Z</cp:lastPrinted>
  <dcterms:created xsi:type="dcterms:W3CDTF">2009-12-27T20:36:00Z</dcterms:created>
  <dcterms:modified xsi:type="dcterms:W3CDTF">2009-12-27T20:36:00Z</dcterms:modified>
</cp:coreProperties>
</file>